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Объекты и их имена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Объект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 это любая часть окружающего мира: предмет (машина, камень, лошадь), процесс (приготовление пищи, испарение воды, горение спички) или явление (дождь, землетрясение, образование росы), — воспринимаемая человеком как единое целое. Объектом человек называет всё то, с чем приходится сталкиваться (изучать, создавать, изменять и т. д.) в повседневной жизни.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766"/>
        <w:gridCol w:w="3264"/>
      </w:tblGrid>
      <w:tr w:rsidR="006F04C5" w:rsidRPr="006F04C5" w:rsidTr="006F04C5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00200"/>
                  <wp:effectExtent l="0" t="0" r="0" b="0"/>
                  <wp:docPr id="5" name="Рисунок 5" descr="lion-794962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-794962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1600200"/>
                  <wp:effectExtent l="0" t="0" r="0" b="0"/>
                  <wp:docPr id="4" name="Рисунок 4" descr="knit-869221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nit-869221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09725"/>
                  <wp:effectExtent l="0" t="0" r="0" b="9525"/>
                  <wp:docPr id="3" name="Рисунок 3" descr="thunderstorm-3441687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nderstorm-3441687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C5" w:rsidRPr="006F04C5" w:rsidTr="006F04C5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Объект — предмет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Объект — процесс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Объект — явление</w:t>
            </w:r>
          </w:p>
        </w:tc>
      </w:tr>
    </w:tbl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Множество — это набор объектов, обладающих схожими признаками. Объекты, образующие множество, называются его элементами.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1800225"/>
            <wp:effectExtent l="0" t="0" r="0" b="9525"/>
            <wp:docPr id="2" name="Рисунок 2" descr="cotton-baby-yarn-142782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tton-baby-yarn-1427823_12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Множество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Подумай!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Дай название множеству, представленному на картинке выше.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Каждый объект человек наделяет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именем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Это нужно для того, чтобы различать объекты.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733675" cy="1685925"/>
            <wp:effectExtent l="0" t="0" r="9525" b="9525"/>
            <wp:docPr id="1" name="Рисунок 1" descr="Скриншот 03-11-2021 02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риншот 03-11-2021 0243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Имя объекта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Общее имя объединяет множество объектов, а единичное обозначает конкретный объект множества, например: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общее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имя: российский город;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единичное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имя: Москва, Новосибирск, Архангельск.</w:t>
      </w:r>
    </w:p>
    <w:p w:rsidR="00D2220C" w:rsidRPr="006F04C5" w:rsidRDefault="00D2220C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Признаки объектов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Описывая тот или иной объект, человек не только называет его по имени, но и перечисляет его характеристики (признаки): свойства, действия, поведение, состояния.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Например: объект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процессор (ЦП).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45"/>
      </w:tblGrid>
      <w:tr w:rsidR="006F04C5" w:rsidRPr="006F04C5" w:rsidTr="006F04C5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885950"/>
                  <wp:effectExtent l="0" t="0" r="0" b="0"/>
                  <wp:docPr id="6" name="Рисунок 6" descr="amd-1310766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md-1310766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Процессор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Свойства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количество вычислительных ядер;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частота процессора;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энергопотребление процессора;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скорость шины процессора;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размер </w:t>
            </w:r>
            <w:proofErr w:type="spellStart"/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кеша</w:t>
            </w:r>
            <w:proofErr w:type="spellEnd"/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осуществляет обработку информации;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выполняет команды пользователя;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руководит другими частями компьютера.</w:t>
            </w:r>
          </w:p>
        </w:tc>
      </w:tr>
    </w:tbl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Любое свойство характеризуется величиной и значением, которое принимает эта величина. Примеры величин: объём, масса, цвет, скорость. Примеры значений: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литров,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центнер, зелёный,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10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м/с.</w:t>
      </w:r>
    </w:p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3. Отношения объектов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lastRenderedPageBreak/>
        <w:t>Отношение — это взаимная связь, которая существует между какими-либо объектами.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Отношения могут существовать не только между отдельными объектами, но и между объектом и множеством, а также между множествами.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4867"/>
      </w:tblGrid>
      <w:tr w:rsidR="006F04C5" w:rsidRPr="006F04C5" w:rsidTr="006F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333625"/>
                  <wp:effectExtent l="0" t="0" r="0" b="9525"/>
                  <wp:docPr id="9" name="Рисунок 9" descr="computer-15867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uter-15867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Компьютер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Объекты 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монитор, клавиатура, мышь, системный блок </w:t>
            </w: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входят в состав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базовой комплектации ПК</w:t>
            </w:r>
          </w:p>
        </w:tc>
      </w:tr>
      <w:tr w:rsidR="006F04C5" w:rsidRPr="006F04C5" w:rsidTr="006F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57350"/>
                  <wp:effectExtent l="0" t="0" r="0" b="0"/>
                  <wp:docPr id="8" name="Рисунок 8" descr="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Схема «Принадлежит/не принадлежит»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 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ворона </w:t>
            </w: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принадлежит 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множеству птиц, а объект 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кошка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множеству птиц </w:t>
            </w: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принадлежит</w:t>
            </w:r>
          </w:p>
        </w:tc>
      </w:tr>
      <w:tr w:rsidR="006F04C5" w:rsidRPr="006F04C5" w:rsidTr="006F0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238375"/>
                  <wp:effectExtent l="0" t="0" r="0" b="9525"/>
                  <wp:docPr id="7" name="Рисунок 7" descr="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6F04C5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6F04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Схема «Пересечение»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4C5" w:rsidRPr="006F04C5" w:rsidRDefault="006F04C5" w:rsidP="006F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Множество «Выпечка с маком» </w:t>
            </w:r>
            <w:r w:rsidRPr="006F0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пересекается</w:t>
            </w:r>
            <w:r w:rsidRPr="006F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 множеством «Батон». В пересечении находятся элементы, принадлежащие как одному, так и другому множеству</w:t>
            </w:r>
          </w:p>
        </w:tc>
      </w:tr>
    </w:tbl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Состав объектов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Теория:</w:t>
      </w:r>
    </w:p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Каждый объект может рассматриваться как единое целое или состоять из более мелких объектов.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Объект может состоять из множества одинаковых объектов, например, объект «мандарин» состоит из одинаковых долек — частей мандарина.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Объект «школа» можно рассматривать по-разному.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нам необходимо посчитать количество школьных классов, то частями объекта «школа» будут классы —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«</w:t>
      </w:r>
      <w:r w:rsidRPr="006F04C5">
        <w:rPr>
          <w:rFonts w:ascii="Times New Roman" w:eastAsia="Times New Roman" w:hAnsi="Times New Roman" w:cs="Times New Roman"/>
          <w:i/>
          <w:iCs/>
          <w:color w:val="76A900"/>
          <w:sz w:val="28"/>
          <w:szCs w:val="28"/>
          <w:bdr w:val="none" w:sz="0" w:space="0" w:color="auto" w:frame="1"/>
          <w:lang w:eastAsia="ru-RU"/>
        </w:rPr>
        <w:t>А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»,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«</w:t>
      </w:r>
      <w:r w:rsidRPr="006F04C5">
        <w:rPr>
          <w:rFonts w:ascii="Times New Roman" w:eastAsia="Times New Roman" w:hAnsi="Times New Roman" w:cs="Times New Roman"/>
          <w:i/>
          <w:iCs/>
          <w:color w:val="76A900"/>
          <w:sz w:val="28"/>
          <w:szCs w:val="28"/>
          <w:bdr w:val="none" w:sz="0" w:space="0" w:color="auto" w:frame="1"/>
          <w:lang w:eastAsia="ru-RU"/>
        </w:rPr>
        <w:t>Б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»,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«</w:t>
      </w:r>
      <w:r w:rsidRPr="006F04C5">
        <w:rPr>
          <w:rFonts w:ascii="Times New Roman" w:eastAsia="Times New Roman" w:hAnsi="Times New Roman" w:cs="Times New Roman"/>
          <w:i/>
          <w:iCs/>
          <w:color w:val="76A900"/>
          <w:sz w:val="28"/>
          <w:szCs w:val="28"/>
          <w:bdr w:val="none" w:sz="0" w:space="0" w:color="auto" w:frame="1"/>
          <w:lang w:eastAsia="ru-RU"/>
        </w:rPr>
        <w:t>В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 и т. д. Но можем рассмотреть школу, например, с точки зрения структуры управления. Удобнее всего представить структуру управления школой в виде графа. Каждый объект этого графа является самостоятельной, полноценной частью объекта «школа». При этом каждый отдельный объект имеет своё имя, признаки и свойства.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467100" cy="3314700"/>
            <wp:effectExtent l="0" t="0" r="0" b="0"/>
            <wp:docPr id="12" name="Рисунок 12" descr="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shot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Структура управления школой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одних случаях мы можем описывать состав какого-то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конкретного объекта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а в другом — общие составные части для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множества объектов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Если мы описываем составные части множества объектов, то описание состава объектов содержит ответ на вопрос: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«Из чего состоят объекты множества?»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Рассмотрим на примере множества автомобилей.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состав любого автомобиля входят: двигатель, аккумулятор, рулевое управление, фары, кузов, сиденья, колёса и т. п.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Описывая любой объект, мы всегда мысленно делим его на части. Как правило, изначально мы делим объект на большие части, а потом и каждую 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эту часть разбираем на более мелкие.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Более детально рассмотрим объект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компьютер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 нам нужно посчитать количество компьютеров в кабинете информатики, то мы будем рассматривать компьютер как единое целое. А если нам важны технические характеристики компьютера, то мы будем рассматривать каждое отдельное устройство компьютера более детально, изучая все характеристики.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Для этого будем использовать схему отношений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входит в состав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которая отражает порядок деления объекта на части. То есть отображает структуру некоторого объекта.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Отобразим основные устройства компьютера (которые необходимы каждому компьютеру) в виде графа.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1590675"/>
            <wp:effectExtent l="0" t="0" r="0" b="9525"/>
            <wp:docPr id="11" name="Рисунок 11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reenshot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Основные устройства компьютера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 дальше мы посмотрим на таблицу, в которой описаны технические характеристики для каждого устройства. Таким образом, получим описание какого-то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конкретного компьютера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6267450" cy="3524250"/>
            <wp:effectExtent l="0" t="0" r="0" b="0"/>
            <wp:docPr id="10" name="Рисунок 10" descr="22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2336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Устройство школьного компьютера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Для каждого объекта мы можем описать действия, которые можно с ним совершать.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Например, компьютер можно включить, выключить, перезагрузить, обновить, купить, настроить и т. п.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Для отдельных частей объекта тоже можно описать свои действия. Например, функциональность клавиатуры: включить/выключить </w:t>
      </w:r>
      <w:proofErr w:type="spellStart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Caps</w:t>
      </w:r>
      <w:proofErr w:type="spellEnd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Lock</w:t>
      </w:r>
      <w:proofErr w:type="spellEnd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дополнительная клавиатура и т. п.</w:t>
      </w:r>
    </w:p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Классификация объектов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своего удобства человек пытается в любой области своей жизни создать некоторый порядок, систему хранения, чтобы лучше ориентироваться в пространстве.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Поэтому все объекты тоже классифицируются, то есть делятся на некоторые группы по каким-то общим признакам.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Первый вид классификации —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естественная классификация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Естественная классификация — это распределение некоторых объектов по группам с ориентацией на существенные признаки объектов.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То есть при отнесении кошки (например, домашней) к роду кошек и семейству кошачьих принято ориентироваться на признаки, присущие всем кошачьим: строение тела, наличие зубов, когтей, размер, образ жизни, окрас. Это всё и есть существенные признаки объектов. А классификацию, которую предложил Карл Линней, называют естественной классификацией живых 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организмов. Согласно классификации Линнея всех живых существ разделяют на пять царств: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растения, грибы, животные, простейшие и прокариоты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Каждое царство, в свою очередь, делится на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тип — класс — отряд — семейство — род — вид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бы нам пришлось классифицировать некоторую группу кошек по имени, то такая классификация была бы уже искусственной, потому что её придумал человек для своего удобства.</w:t>
      </w:r>
    </w:p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Искусственная классификация — это распределение некоторых объектов по группам на основе несущественных признаков объектов.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по алфавиту, по номерам, по цветам, по размеру и т. д.</w:t>
      </w:r>
    </w:p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Системы объектов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Рассматривая почти любой объект, мы можем убедиться, что он состоит из нескольких частей, объединённых в одно целое. Так, книга состоит из обложки, переплёта, листов с текстом и листов с иллюстрациями. Куртка, которую мы носим, состоит из рукавов, воротника, капюшона и деталей, которые профессионалы называют полочками и спинкой. Предметы мебели, здания, автомобили, дорожное покрытие — всё это примеры объектов, объединяющих составные части. Для изучения свойств таких объектов вводится понятие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системы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Первоначально представление о системах формировались в рамках философии: ещё в античности был сформулирован тезис о том, что целое больше суммы его частей. То есть новая система будет обладать свойствами всех своих частей, называют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системным эффектом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Вернёмся к определению системы.</w:t>
      </w:r>
    </w:p>
    <w:p w:rsidR="006F04C5" w:rsidRPr="006F04C5" w:rsidRDefault="006F04C5" w:rsidP="006F0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Системой называют объект произвольной природы, обладающий свойствами, отличными от свойств его составных частей — элементов системы.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Способность создавать системы человек заимствовал у природы. Ещё древние философы заметили, что системность — свойство природы. Примеры природных систем может назвать каждый: это и горные системы, системы озёр, кристаллы, и любые живые организмы, да и Солнечная система обладает свойствами, отличными от свойств планет, из которых она образована.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Создание технических систем — дело человеческих рук и разума. С развитием техники системы становятся сложнее, а польза от них иногда соперничает с вредом, наносимым техническими системами природным системам. Соединение нескольких объектов в быту для получения новых свойств обычно называют маленькими хитростями, или </w:t>
      </w:r>
      <w:proofErr w:type="spellStart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лайфхаками</w:t>
      </w:r>
      <w:proofErr w:type="spellEnd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а в промышленной сфере 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системные эффекты могут стать основой для новой области промышленности, науки и техники.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 всегда система — это соединение материальных объектов. Системой можно назвать свод правил, алгоритм принятия решения, формальные и естественные языки.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 в системе участвуют материальные и нематериальные объекты, такую систему принято относить к смешанным. Например, система обслуживания здания включает в себя приборы, механизмы, приспособления и обслуживающий персонал.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Создадим классификацию систем на основе приведённых примеров.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5715000" cy="2381250"/>
            <wp:effectExtent l="0" t="0" r="0" b="0"/>
            <wp:docPr id="14" name="Рисунок 14" descr="Скриншот 11-11-2021 01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криншот 11-11-2021 0117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Классификация систем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Можно ли сказать, что любые произвольные элементы, объединённые в систему, дают системный эффект? Конечно нет. Важно не только собрать составные части в единое целое, но и 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обеспечить их взаимодействие и взаимовлияние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Изучение такого нового объекта называют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системным подходом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Имея в составе одни и те же элементы, системы могут получиться различными. Например, экономическая система, опирающаяся на деньги вкладчиков, может стать преступной пирамидой, благотворительным фондом или банком.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Различные по своим свойствам системы получатся в результате различных взаимосвязей внутри системы, т. е. различной структуры. Состав и структуру системы описывают с помощью схемы состава.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715000" cy="3486150"/>
            <wp:effectExtent l="0" t="0" r="0" b="0"/>
            <wp:docPr id="13" name="Рисунок 13" descr="Скриншот 11-11-2021 00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риншот 11-11-2021 0049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Схема состава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 этой схеме состава мы видим, что внутри системы могут располагаться подсистемы. Например, ходовая часть трактора — это сложная система, которая тоже может иметь свою разнообразную структуру, так же как двигатель или другие части трактора. В свою очередь, сам трактор — часть системы коммунального или фермерского транспортного хозяйства. То есть двигатель — подсистема системы «трактор», а трактор — надсистема двигателя. Коммунальное или фермерское хозяйство — надсистема над трактором и подсистема города или агропромышленного комплекса. Вложенность систем аналогична феодальной иерархии, о которой вы говорили на уроках истории, или отношению «множество — подмножество».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Войдя в систему, подсистема работает эффективнее и развивается быстрее, но при этом зависит от системы. Любое изменение в системе влияет на подсистему и наоборот. Так, например, создание плотин на реках влияет на экологию всего района, а выход из строя одной из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80000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деталей гоночного болида не позволит ему участвовать в гонках.</w:t>
      </w:r>
    </w:p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4C5" w:rsidRPr="006F04C5" w:rsidRDefault="006F04C5" w:rsidP="006F04C5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Системы и окружающая среда</w:t>
      </w:r>
    </w:p>
    <w:p w:rsidR="006F04C5" w:rsidRPr="006F04C5" w:rsidRDefault="006F04C5" w:rsidP="006F04C5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Любая система — естественная, искусственная или смешанная — существует внутри окружающей её среды. Искусственная система «велосипед» двигается по разным дорогам или находится без движения на хранении, смешанная система «оркестр» выступает в разных залах, естественная горная система подвергается внешним факторам окружающей её среды. Во всех этих случаях среда и система взаимодействуют. Оказывают взаимное влияние друг на друга.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br/>
        <w:t>Для учёта этих воздействий введены понятия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входа системы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выхода системы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6F04C5" w:rsidRPr="006F04C5" w:rsidRDefault="006F04C5" w:rsidP="006F0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Входы системы учитывают то, как среда воздействует на систему.</w:t>
      </w:r>
    </w:p>
    <w:p w:rsidR="006F04C5" w:rsidRPr="006F04C5" w:rsidRDefault="006F04C5" w:rsidP="006F04C5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Выходы системы — как система воздействует на среду.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Автомобилисты учитывают входы системы, когда меняют на автомобиле летние шины на зимние и наоборот. Выход системы «автомобиль» грозит окружающей его среде загрязнением воздуха, воды и почвы вредными веществами. Выхлопные газы автомобилей — входы системы городского пространства вдоль дорог, городских магистралей. А как должна работать система «городская среда», чтобы выходом её был пригодный для дыхания воздух?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Для исследователей и создателей систем важно анализировать входы и выходы системы. Иногда пользователь не знает, как устроена система, но должен обучиться, какие входы подавать на систему, чтобы получить желаемые выходы. Такая неизвестная система получила название </w:t>
      </w:r>
      <w:r w:rsidRPr="006F04C5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чёрный ящик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В некоторых ситуациях для пользователя неважно, как работает система, но иногда разгадка «чёрного ящика» становится увлекательной задачей для исследователя, а в исключительных случаях — важной для всего человечества.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Такой задачей была разгадка алгоритма шифрования немецкой машины «</w:t>
      </w:r>
      <w:proofErr w:type="spellStart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Энигма</w:t>
      </w:r>
      <w:proofErr w:type="spellEnd"/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 математиком Аланом Тьюрингом. Такие же задачи решаются современными системами в процессе машинного обучения.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Рассмотрим работу «чёрного ящика»: допустим, мы подаём на вход системы произвольное число, а на выходе системы получаем результат. По результату можно построить гипотезу о том, как работает система, проверить эту гипотезу на разных входных данных, изменять гипотезу до тех пор, пока выход системы не будет совпадать с предполагаемым результатом.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Столбцы таблицы «Вход — Выход» можно считать журналом наблюдения за системой.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838825" cy="2505075"/>
            <wp:effectExtent l="0" t="0" r="9525" b="9525"/>
            <wp:docPr id="18" name="Рисунок 18" descr="Скриншот1111202102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криншот111120210205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«Чёрный ящик» №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Рассмотрим ещё один «чёрный ящик».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5800725" cy="4010025"/>
            <wp:effectExtent l="0" t="0" r="9525" b="9525"/>
            <wp:docPr id="17" name="Рисунок 17" descr="Скриншот1111202101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криншот1111202101582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«Чёрный ящик» №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систему может быть несколько входов и несколько выходов.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791200" cy="4486275"/>
            <wp:effectExtent l="0" t="0" r="0" b="9525"/>
            <wp:docPr id="16" name="Рисунок 16" descr="Скриншот 11-11-2021 0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криншот 11-11-2021 01584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«Чёрный ящик» №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791200" cy="4810125"/>
            <wp:effectExtent l="0" t="0" r="0" b="9525"/>
            <wp:docPr id="15" name="Рисунок 15" descr="Скриншот1111202101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криншот1111202101592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C5" w:rsidRPr="006F04C5" w:rsidRDefault="006F04C5" w:rsidP="006F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</w:t>
      </w:r>
      <w:r w:rsidRPr="006F04C5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«Чёрный ящик» </w:t>
      </w:r>
      <w:r w:rsidRPr="006F04C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№ </w:t>
      </w:r>
      <w:r w:rsidRPr="006F04C5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4</w:t>
      </w:r>
    </w:p>
    <w:p w:rsidR="006F04C5" w:rsidRPr="006F04C5" w:rsidRDefault="006F04C5" w:rsidP="006F0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4C5" w:rsidRPr="006F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E"/>
    <w:rsid w:val="000421AE"/>
    <w:rsid w:val="006F04C5"/>
    <w:rsid w:val="00D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0B3A"/>
  <w15:chartTrackingRefBased/>
  <w15:docId w15:val="{9F5415A6-88D6-40F4-B972-8ABE1772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0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6F04C5"/>
  </w:style>
  <w:style w:type="character" w:customStyle="1" w:styleId="gxst-emph">
    <w:name w:val="gxst-emph"/>
    <w:basedOn w:val="a0"/>
    <w:rsid w:val="006F04C5"/>
  </w:style>
  <w:style w:type="character" w:styleId="a3">
    <w:name w:val="Emphasis"/>
    <w:basedOn w:val="a0"/>
    <w:uiPriority w:val="20"/>
    <w:qFormat/>
    <w:rsid w:val="006F04C5"/>
    <w:rPr>
      <w:i/>
      <w:iCs/>
    </w:rPr>
  </w:style>
  <w:style w:type="character" w:customStyle="1" w:styleId="mn">
    <w:name w:val="mn"/>
    <w:basedOn w:val="a0"/>
    <w:rsid w:val="006F04C5"/>
  </w:style>
  <w:style w:type="character" w:styleId="a4">
    <w:name w:val="Strong"/>
    <w:basedOn w:val="a0"/>
    <w:uiPriority w:val="22"/>
    <w:qFormat/>
    <w:rsid w:val="006F04C5"/>
    <w:rPr>
      <w:b/>
      <w:bCs/>
    </w:rPr>
  </w:style>
  <w:style w:type="character" w:customStyle="1" w:styleId="mi">
    <w:name w:val="mi"/>
    <w:basedOn w:val="a0"/>
    <w:rsid w:val="006F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3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824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236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8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2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30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59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  <w:divsChild>
                                    <w:div w:id="8374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6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8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372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20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7627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861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602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1978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577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162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9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958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21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073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523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1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2022-11-20T13:48:00Z</dcterms:created>
  <dcterms:modified xsi:type="dcterms:W3CDTF">2022-11-20T13:50:00Z</dcterms:modified>
</cp:coreProperties>
</file>